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color w:val="002060"/>
          <w:sz w:val="32"/>
          <w:szCs w:val="32"/>
        </w:rPr>
      </w:pPr>
      <w:r w:rsidDel="00000000" w:rsidR="00000000" w:rsidRPr="00000000">
        <w:rPr>
          <w:rFonts w:ascii="Arial" w:cs="Arial" w:eastAsia="Arial" w:hAnsi="Arial"/>
          <w:b w:val="1"/>
          <w:color w:val="002060"/>
          <w:sz w:val="32"/>
          <w:szCs w:val="32"/>
          <w:rtl w:val="0"/>
        </w:rPr>
        <w:t xml:space="preserve">BASWG April Meeting</w:t>
      </w:r>
    </w:p>
    <w:p w:rsidR="00000000" w:rsidDel="00000000" w:rsidP="00000000" w:rsidRDefault="00000000" w:rsidRPr="00000000" w14:paraId="00000003">
      <w:pPr>
        <w:shd w:fill="ffffff" w:val="clear"/>
        <w:jc w:val="center"/>
        <w:rPr>
          <w:rFonts w:ascii="Arial" w:cs="Arial" w:eastAsia="Arial" w:hAnsi="Arial"/>
          <w:color w:val="222222"/>
        </w:rPr>
      </w:pPr>
      <w:r w:rsidDel="00000000" w:rsidR="00000000" w:rsidRPr="00000000">
        <w:rPr>
          <w:rFonts w:ascii="Arial" w:cs="Arial" w:eastAsia="Arial" w:hAnsi="Arial"/>
          <w:color w:val="222222"/>
          <w:rtl w:val="0"/>
        </w:rPr>
        <w:t xml:space="preserve">Thursday, April 11, 2024</w:t>
      </w:r>
    </w:p>
    <w:p w:rsidR="00000000" w:rsidDel="00000000" w:rsidP="00000000" w:rsidRDefault="00000000" w:rsidRPr="00000000" w14:paraId="00000004">
      <w:pPr>
        <w:shd w:fill="ffffff" w:val="clear"/>
        <w:jc w:val="center"/>
        <w:rPr>
          <w:rFonts w:ascii="Arial" w:cs="Arial" w:eastAsia="Arial" w:hAnsi="Arial"/>
          <w:color w:val="222222"/>
        </w:rPr>
      </w:pPr>
      <w:r w:rsidDel="00000000" w:rsidR="00000000" w:rsidRPr="00000000">
        <w:rPr>
          <w:rFonts w:ascii="Arial" w:cs="Arial" w:eastAsia="Arial" w:hAnsi="Arial"/>
          <w:color w:val="222222"/>
          <w:rtl w:val="0"/>
        </w:rPr>
        <w:t xml:space="preserve">8:30 – 11:00 am</w:t>
      </w:r>
    </w:p>
    <w:p w:rsidR="00000000" w:rsidDel="00000000" w:rsidP="00000000" w:rsidRDefault="00000000" w:rsidRPr="00000000" w14:paraId="00000005">
      <w:pPr>
        <w:shd w:fill="ffffff" w:val="clea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Penquis Building, Lower Level - Penobscot Room</w:t>
      </w:r>
    </w:p>
    <w:p w:rsidR="00000000" w:rsidDel="00000000" w:rsidP="00000000" w:rsidRDefault="00000000" w:rsidRPr="00000000" w14:paraId="00000006">
      <w:pPr>
        <w:shd w:fill="ffffff" w:val="clea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262 Harlow Street, Bangor, ME</w:t>
      </w:r>
    </w:p>
    <w:p w:rsidR="00000000" w:rsidDel="00000000" w:rsidP="00000000" w:rsidRDefault="00000000" w:rsidRPr="00000000" w14:paraId="00000007">
      <w:pPr>
        <w:shd w:fill="ffffff" w:val="clear"/>
        <w:jc w:val="center"/>
        <w:rPr>
          <w:rFonts w:ascii="Arial" w:cs="Arial" w:eastAsia="Arial" w:hAnsi="Arial"/>
          <w:color w:val="222222"/>
        </w:rPr>
      </w:pPr>
      <w:r w:rsidDel="00000000" w:rsidR="00000000" w:rsidRPr="00000000">
        <w:rPr>
          <w:rFonts w:ascii="Arial" w:cs="Arial" w:eastAsia="Arial" w:hAnsi="Arial"/>
          <w:color w:val="222222"/>
          <w:rtl w:val="0"/>
        </w:rPr>
        <w:t xml:space="preserve">Or Via Zoom Link: </w:t>
      </w:r>
    </w:p>
    <w:p w:rsidR="00000000" w:rsidDel="00000000" w:rsidP="00000000" w:rsidRDefault="00000000" w:rsidRPr="00000000" w14:paraId="00000008">
      <w:pPr>
        <w:shd w:fill="ffffff" w:val="clear"/>
        <w:jc w:val="center"/>
        <w:rPr>
          <w:rFonts w:ascii="Arial" w:cs="Arial" w:eastAsia="Arial" w:hAnsi="Arial"/>
          <w:color w:val="222222"/>
        </w:rPr>
      </w:pPr>
      <w:hyperlink r:id="rId7">
        <w:r w:rsidDel="00000000" w:rsidR="00000000" w:rsidRPr="00000000">
          <w:rPr>
            <w:rFonts w:ascii="Arial" w:cs="Arial" w:eastAsia="Arial" w:hAnsi="Arial"/>
            <w:color w:val="1155cc"/>
            <w:u w:val="single"/>
            <w:rtl w:val="0"/>
          </w:rPr>
          <w:t xml:space="preserve">https://maine.zoom.us/j/82596462584</w:t>
        </w:r>
      </w:hyperlink>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9">
      <w:pPr>
        <w:shd w:fill="ffffff" w:val="clea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shd w:fill="ffffff" w:val="clear"/>
        <w:jc w:val="center"/>
        <w:rPr>
          <w:rFonts w:ascii="Arial" w:cs="Arial" w:eastAsia="Arial" w:hAnsi="Arial"/>
          <w:b w:val="1"/>
          <w:color w:val="002060"/>
          <w:sz w:val="32"/>
          <w:szCs w:val="32"/>
        </w:rPr>
      </w:pPr>
      <w:r w:rsidDel="00000000" w:rsidR="00000000" w:rsidRPr="00000000">
        <w:rPr>
          <w:rFonts w:ascii="Arial" w:cs="Arial" w:eastAsia="Arial" w:hAnsi="Arial"/>
          <w:b w:val="1"/>
          <w:color w:val="002060"/>
          <w:sz w:val="32"/>
          <w:szCs w:val="32"/>
          <w:rtl w:val="0"/>
        </w:rPr>
        <w:t xml:space="preserve">MINUTES</w:t>
      </w:r>
    </w:p>
    <w:p w:rsidR="00000000" w:rsidDel="00000000" w:rsidP="00000000" w:rsidRDefault="00000000" w:rsidRPr="00000000" w14:paraId="0000000B">
      <w:pPr>
        <w:shd w:fill="ffffff" w:val="clea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8:30 am     </w:t>
        <w:tab/>
        <w:t xml:space="preserve">Winter Maintenance Managers Round Table (Megan and Brenda)</w:t>
      </w:r>
    </w:p>
    <w:p w:rsidR="00000000" w:rsidDel="00000000" w:rsidP="00000000" w:rsidRDefault="00000000" w:rsidRPr="00000000" w14:paraId="0000000D">
      <w:pPr>
        <w:ind w:left="0" w:firstLine="0"/>
        <w:rPr>
          <w:rFonts w:ascii="Arial" w:cs="Arial" w:eastAsia="Arial" w:hAnsi="Arial"/>
        </w:rPr>
      </w:pPr>
      <w:r w:rsidDel="00000000" w:rsidR="00000000" w:rsidRPr="00000000">
        <w:rPr>
          <w:sz w:val="14"/>
          <w:szCs w:val="14"/>
          <w:rtl w:val="0"/>
        </w:rPr>
        <w:t xml:space="preserve"> </w:t>
      </w:r>
      <w:r w:rsidDel="00000000" w:rsidR="00000000" w:rsidRPr="00000000">
        <w:rPr>
          <w:rFonts w:ascii="Arial" w:cs="Arial" w:eastAsia="Arial" w:hAnsi="Arial"/>
          <w:rtl w:val="0"/>
        </w:rPr>
        <w:t xml:space="preserve">Facilitated MS4 information sharing session followed by discussion</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color w:val="984807"/>
          <w:rtl w:val="0"/>
        </w:rPr>
        <w:t xml:space="preserve">Reminder: This is a permit compliance activity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Make sure to send a representative from your MS4</w:t>
      </w:r>
      <w:r w:rsidDel="00000000" w:rsidR="00000000" w:rsidRPr="00000000">
        <w:rPr>
          <w:rtl w:val="0"/>
        </w:rPr>
      </w:r>
    </w:p>
    <w:p w:rsidR="00000000" w:rsidDel="00000000" w:rsidP="00000000" w:rsidRDefault="00000000" w:rsidRPr="00000000" w14:paraId="0000000F">
      <w:pPr>
        <w:ind w:left="1800" w:firstLine="0"/>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Calibri" w:cs="Calibri" w:eastAsia="Calibri" w:hAnsi="Calibri"/>
          <w:sz w:val="22"/>
          <w:szCs w:val="22"/>
          <w:rtl w:val="0"/>
        </w:rPr>
        <w:t xml:space="preserve">Minutes on a separate document.</w:t>
      </w: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9:30 am     </w:t>
        <w:tab/>
        <w:t xml:space="preserve">BASWG Member Meeting Starts</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rtl w:val="0"/>
        </w:rPr>
        <w:t xml:space="preserve">9:35 am     </w:t>
        <w:tab/>
        <w:t xml:space="preserve">Welcome, Introductions, Agenda Review </w:t>
      </w:r>
      <w:r w:rsidDel="00000000" w:rsidR="00000000" w:rsidRPr="00000000">
        <w:rPr>
          <w:rFonts w:ascii="Arial" w:cs="Arial" w:eastAsia="Arial" w:hAnsi="Arial"/>
          <w:rtl w:val="0"/>
        </w:rPr>
        <w:t xml:space="preserve">(Megan)</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Megan Hess (Chair - Orono), Abe Chase (Vice Chair - Eastern Maine Community College), Rob Howard (Secretary - Brewer),  Mark Leonard (Veazie), Rich May (Bangor), Victor Smith (Hampden), Chris Thurston (Pulse Marketing), Cindy Dionne (MDOT Stormwater Manager), Cara Belanger (Stillwater Environmental Engineering, Air Guard UMaine, and Old Town representation), Andrea Dickinson (Haley Ward, Milford &amp; UMaine Augusta representation), and Brenda Zollitsch (Facilitator).</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Calibri" w:cs="Calibri" w:eastAsia="Calibri" w:hAnsi="Calibri"/>
          <w:sz w:val="22"/>
          <w:szCs w:val="22"/>
          <w:rtl w:val="0"/>
        </w:rPr>
        <w:t xml:space="preserve">Absent: UMaine Augusta (Bangor Campus), Brian Bernosky (Treasurer - University of Maine)</w:t>
      </w: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rtl w:val="0"/>
        </w:rPr>
        <w:t xml:space="preserve">9:45 am     </w:t>
        <w:tab/>
        <w:t xml:space="preserve">DEP Updates</w:t>
      </w:r>
      <w:r w:rsidDel="00000000" w:rsidR="00000000" w:rsidRPr="00000000">
        <w:rPr>
          <w:rFonts w:ascii="Arial" w:cs="Arial" w:eastAsia="Arial" w:hAnsi="Arial"/>
          <w:rtl w:val="0"/>
        </w:rPr>
        <w:t xml:space="preserve"> (Cara)</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Gregg gave an update at the last ISWG meeting that Cara relayed to the group: The LID updates should be out in June. The technical committee thought that the timeline was optimistic. State federal permit did not have plans to reopen. Most communities have a “we will use Appendix F” statement. Gregg seems to think that there will be no new MS4s but he is looking into it.  </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Calibri" w:cs="Calibri" w:eastAsia="Calibri" w:hAnsi="Calibri"/>
          <w:sz w:val="22"/>
          <w:szCs w:val="22"/>
          <w:rtl w:val="0"/>
        </w:rPr>
        <w:t xml:space="preserve">Phil Ruck of SEE is representing BASWG on the technical committee for the Chapter 500 update. Early discussions of the Technical Committee centered on process and sub-committee formation. Phil joined the definitions sub-committee. Other topics included what rainfall data to use, flooding standards, and mention of LID. Phil commented on how to incentivize these regulations to encourage permittees to maximize LID practices.</w:t>
      </w: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10:00 am   </w:t>
        <w:tab/>
        <w:t xml:space="preserve">Education and Outreach</w:t>
      </w:r>
    </w:p>
    <w:p w:rsidR="00000000" w:rsidDel="00000000" w:rsidP="00000000" w:rsidRDefault="00000000" w:rsidRPr="00000000" w14:paraId="00000024">
      <w:pPr>
        <w:ind w:left="36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Alternative Public Event Requirement (MCM 2) (Cara): </w:t>
      </w:r>
    </w:p>
    <w:p w:rsidR="00000000" w:rsidDel="00000000" w:rsidP="00000000" w:rsidRDefault="00000000" w:rsidRPr="00000000" w14:paraId="00000025">
      <w:pPr>
        <w:ind w:left="1800" w:firstLine="0"/>
        <w:rPr>
          <w:rFonts w:ascii="Arial" w:cs="Arial" w:eastAsia="Arial" w:hAnsi="Arial"/>
        </w:rPr>
      </w:pP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BASWG  did not go to the science festival because of the winter storm. To fulfill MCM2, the option is that everyone does an individual event or we can look for a public event. Megan will reach out to Kate to see if we can do a water table event at the Maine Discovery Museum. The BASWG could also attend the STEM carnival for middle school and high school students which is May 10th at UMaine from 9am-1pm. </w:t>
      </w:r>
    </w:p>
    <w:p w:rsidR="00000000" w:rsidDel="00000000" w:rsidP="00000000" w:rsidRDefault="00000000" w:rsidRPr="00000000" w14:paraId="00000027">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ind w:left="0" w:firstLine="0"/>
        <w:rPr>
          <w:rFonts w:ascii="Arial" w:cs="Arial" w:eastAsia="Arial" w:hAnsi="Arial"/>
        </w:rPr>
      </w:pPr>
      <w:r w:rsidDel="00000000" w:rsidR="00000000" w:rsidRPr="00000000">
        <w:rPr>
          <w:rFonts w:ascii="Calibri" w:cs="Calibri" w:eastAsia="Calibri" w:hAnsi="Calibri"/>
          <w:sz w:val="22"/>
          <w:szCs w:val="22"/>
          <w:rtl w:val="0"/>
        </w:rPr>
        <w:t xml:space="preserve">Additionally, for PY3, the BASWG could attend the Children’s Water Festival in October. SEE plans to attend and would like to use the water table for that event. </w:t>
      </w:r>
      <w:r w:rsidDel="00000000" w:rsidR="00000000" w:rsidRPr="00000000">
        <w:rPr>
          <w:rtl w:val="0"/>
        </w:rPr>
      </w:r>
    </w:p>
    <w:p w:rsidR="00000000" w:rsidDel="00000000" w:rsidP="00000000" w:rsidRDefault="00000000" w:rsidRPr="00000000" w14:paraId="00000029">
      <w:pPr>
        <w:ind w:left="1800" w:firstLine="0"/>
        <w:rPr>
          <w:rFonts w:ascii="Arial" w:cs="Arial" w:eastAsia="Arial" w:hAnsi="Arial"/>
        </w:rPr>
      </w:pPr>
      <w:r w:rsidDel="00000000" w:rsidR="00000000" w:rsidRPr="00000000">
        <w:rPr>
          <w:rtl w:val="0"/>
        </w:rPr>
      </w:r>
    </w:p>
    <w:p w:rsidR="00000000" w:rsidDel="00000000" w:rsidP="00000000" w:rsidRDefault="00000000" w:rsidRPr="00000000" w14:paraId="0000002A">
      <w:pPr>
        <w:ind w:left="36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Street and Stream Clean Up Events (Cara): </w:t>
      </w:r>
    </w:p>
    <w:p w:rsidR="00000000" w:rsidDel="00000000" w:rsidP="00000000" w:rsidRDefault="00000000" w:rsidRPr="00000000" w14:paraId="0000002B">
      <w:pPr>
        <w:ind w:left="0" w:firstLine="0"/>
        <w:rPr>
          <w:rFonts w:ascii="Arial" w:cs="Arial" w:eastAsia="Arial" w:hAnsi="Arial"/>
        </w:rPr>
      </w:pPr>
      <w:r w:rsidDel="00000000" w:rsidR="00000000" w:rsidRPr="00000000">
        <w:rPr>
          <w:rFonts w:ascii="Calibri" w:cs="Calibri" w:eastAsia="Calibri" w:hAnsi="Calibri"/>
          <w:sz w:val="22"/>
          <w:szCs w:val="22"/>
          <w:rtl w:val="0"/>
        </w:rPr>
        <w:t xml:space="preserve">Milford, Bangor, and EMCC have no events planned, all other MS4’s in BASWG have an event planned. Cara ordered t-shirt with the donation money and those should be done in two weeks. </w:t>
      </w:r>
      <w:r w:rsidDel="00000000" w:rsidR="00000000" w:rsidRPr="00000000">
        <w:rPr>
          <w:rtl w:val="0"/>
        </w:rPr>
      </w:r>
    </w:p>
    <w:p w:rsidR="00000000" w:rsidDel="00000000" w:rsidP="00000000" w:rsidRDefault="00000000" w:rsidRPr="00000000" w14:paraId="0000002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D">
      <w:pPr>
        <w:ind w:left="36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Maine Discovery Museum Update (Megan)</w:t>
      </w:r>
    </w:p>
    <w:p w:rsidR="00000000" w:rsidDel="00000000" w:rsidP="00000000" w:rsidRDefault="00000000" w:rsidRPr="00000000" w14:paraId="0000002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Cara to upload some pictures of her kids at the MDM water table that we could use on social media. </w:t>
      </w:r>
      <w:r w:rsidDel="00000000" w:rsidR="00000000" w:rsidRPr="00000000">
        <w:rPr>
          <w:rFonts w:ascii="Calibri" w:cs="Calibri" w:eastAsia="Calibri" w:hAnsi="Calibri"/>
          <w:sz w:val="22"/>
          <w:szCs w:val="22"/>
          <w:rtl w:val="0"/>
        </w:rPr>
        <w:t xml:space="preserve">We could also use these photos to promote working with the water table at the MDM. </w:t>
      </w:r>
    </w:p>
    <w:p w:rsidR="00000000" w:rsidDel="00000000" w:rsidP="00000000" w:rsidRDefault="00000000" w:rsidRPr="00000000" w14:paraId="00000030">
      <w:pPr>
        <w:ind w:left="18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Megan met with Kate yesterday to get an update on the water table. They have been working with vinyl on the bottom to show river features. Megan will reach out to Pulse to fix the BASWG vinyl on the wall again. </w:t>
      </w:r>
    </w:p>
    <w:p w:rsidR="00000000" w:rsidDel="00000000" w:rsidP="00000000" w:rsidRDefault="00000000" w:rsidRPr="00000000" w14:paraId="00000032">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group would like to take the water table to the Maine Discovery Museum.</w:t>
      </w:r>
      <w:r w:rsidDel="00000000" w:rsidR="00000000" w:rsidRPr="00000000">
        <w:rPr>
          <w:rFonts w:ascii="Calibri" w:cs="Calibri" w:eastAsia="Calibri" w:hAnsi="Calibri"/>
          <w:sz w:val="22"/>
          <w:szCs w:val="22"/>
          <w:rtl w:val="0"/>
        </w:rPr>
        <w:t xml:space="preserve"> Megan will ask Kate when the best time is before June 30. Andrea, Rich, Chris can help staff the table.  </w:t>
      </w:r>
    </w:p>
    <w:p w:rsidR="00000000" w:rsidDel="00000000" w:rsidP="00000000" w:rsidRDefault="00000000" w:rsidRPr="00000000" w14:paraId="00000034">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b w:val="1"/>
          <w:rtl w:val="0"/>
        </w:rPr>
        <w:t xml:space="preserve">10:30 am   </w:t>
        <w:tab/>
        <w:t xml:space="preserve">Sage Foundation Grant Proposal </w:t>
      </w:r>
      <w:r w:rsidDel="00000000" w:rsidR="00000000" w:rsidRPr="00000000">
        <w:rPr>
          <w:rFonts w:ascii="Arial" w:cs="Arial" w:eastAsia="Arial" w:hAnsi="Arial"/>
          <w:rtl w:val="0"/>
        </w:rPr>
        <w:t xml:space="preserve">(Brenda)</w:t>
      </w:r>
    </w:p>
    <w:p w:rsidR="00000000" w:rsidDel="00000000" w:rsidP="00000000" w:rsidRDefault="00000000" w:rsidRPr="00000000" w14:paraId="00000037">
      <w:pPr>
        <w:ind w:left="360" w:firstLine="0"/>
        <w:rPr>
          <w:rFonts w:ascii="Arial" w:cs="Arial" w:eastAsia="Arial" w:hAnsi="Arial"/>
        </w:rPr>
      </w:pPr>
      <w:r w:rsidDel="00000000" w:rsidR="00000000" w:rsidRPr="00000000">
        <w:rPr>
          <w:rFonts w:ascii="Calibri" w:cs="Calibri" w:eastAsia="Calibri" w:hAnsi="Calibri"/>
          <w:sz w:val="22"/>
          <w:szCs w:val="22"/>
          <w:rtl w:val="0"/>
        </w:rPr>
        <w:t xml:space="preserve">·         Proposal overview and discussion around implementation plans</w:t>
      </w:r>
      <w:r w:rsidDel="00000000" w:rsidR="00000000" w:rsidRPr="00000000">
        <w:rPr>
          <w:rtl w:val="0"/>
        </w:rPr>
      </w:r>
    </w:p>
    <w:p w:rsidR="00000000" w:rsidDel="00000000" w:rsidP="00000000" w:rsidRDefault="00000000" w:rsidRPr="00000000" w14:paraId="0000003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Brenda and Megan have been working together to put together a sage foundation grant. The group is looking to create outfall signs that have a QR code that leads to the BASWG website. We are looking for roughly 100 signs that would be divided up among BASWG MS4s. Most is public works in-kind match by putting up signs. One sign will be posted at MDM.  </w:t>
      </w:r>
    </w:p>
    <w:p w:rsidR="00000000" w:rsidDel="00000000" w:rsidP="00000000" w:rsidRDefault="00000000" w:rsidRPr="00000000" w14:paraId="00000039">
      <w:pPr>
        <w:spacing w:after="240" w:before="240" w:lineRule="auto"/>
        <w:rPr>
          <w:rFonts w:ascii="Arial" w:cs="Arial" w:eastAsia="Arial" w:hAnsi="Arial"/>
        </w:rPr>
      </w:pPr>
      <w:r w:rsidDel="00000000" w:rsidR="00000000" w:rsidRPr="00000000">
        <w:rPr>
          <w:rFonts w:ascii="Calibri" w:cs="Calibri" w:eastAsia="Calibri" w:hAnsi="Calibri"/>
          <w:sz w:val="22"/>
          <w:szCs w:val="22"/>
          <w:rtl w:val="0"/>
        </w:rPr>
        <w:t xml:space="preserve">Abe will look into buying bulk sign posts. Megan will look into prices of signs. Brenda would like all the data in the next week. </w:t>
      </w:r>
      <w:r w:rsidDel="00000000" w:rsidR="00000000" w:rsidRPr="00000000">
        <w:rPr>
          <w:rtl w:val="0"/>
        </w:rPr>
      </w:r>
    </w:p>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10:45 am   </w:t>
        <w:tab/>
        <w:t xml:space="preserve">Organizational Business</w:t>
      </w:r>
    </w:p>
    <w:p w:rsidR="00000000" w:rsidDel="00000000" w:rsidP="00000000" w:rsidRDefault="00000000" w:rsidRPr="00000000" w14:paraId="0000003B">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Approval of Minutes (Rob) - Rich motioned, Victor seconded.  All voted in favor of the minutes with minor edits. </w:t>
      </w:r>
    </w:p>
    <w:p w:rsidR="00000000" w:rsidDel="00000000" w:rsidP="00000000" w:rsidRDefault="00000000" w:rsidRPr="00000000" w14:paraId="0000003C">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ExComm and Facilitator Position Descriptions (Megan)</w:t>
      </w:r>
    </w:p>
    <w:p w:rsidR="00000000" w:rsidDel="00000000" w:rsidP="00000000" w:rsidRDefault="00000000" w:rsidRPr="00000000" w14:paraId="0000003D">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Wilder Collaboration Inventory: Brenda will send out this evaluation to everyone to send to Megan. Brenda will blind review it. </w:t>
      </w:r>
    </w:p>
    <w:p w:rsidR="00000000" w:rsidDel="00000000" w:rsidP="00000000" w:rsidRDefault="00000000" w:rsidRPr="00000000" w14:paraId="0000003F">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ind w:left="18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Budget Report (Brian) - Remove Rich and add Megan to the bank account. Auditors need to have the same. Rich will get Megan connected with UCU account. </w:t>
      </w:r>
    </w:p>
    <w:p w:rsidR="00000000" w:rsidDel="00000000" w:rsidP="00000000" w:rsidRDefault="00000000" w:rsidRPr="00000000" w14:paraId="00000041">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11:00 am   </w:t>
        <w:tab/>
        <w:t xml:space="preserve">Adjournment</w:t>
      </w:r>
    </w:p>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Calibri" w:cs="Calibri" w:eastAsia="Calibri" w:hAnsi="Calibri"/>
          <w:sz w:val="22"/>
          <w:szCs w:val="22"/>
          <w:rtl w:val="0"/>
        </w:rPr>
        <w:t xml:space="preserve">Rob motion to adjourn, Rich seconded. </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Next meeting:</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June 13, 2024 @ Eastern Maine Community College (Breakfast Provided!)</w:t>
      </w:r>
    </w:p>
    <w:p w:rsidR="00000000" w:rsidDel="00000000" w:rsidP="00000000" w:rsidRDefault="00000000" w:rsidRPr="00000000" w14:paraId="00000049">
      <w:pPr>
        <w:spacing w:after="200" w:before="240" w:lineRule="auto"/>
        <w:rPr>
          <w:rFonts w:ascii="Arial" w:cs="Arial" w:eastAsia="Arial" w:hAnsi="Arial"/>
          <w:i w:val="1"/>
        </w:rPr>
      </w:pPr>
      <w:r w:rsidDel="00000000" w:rsidR="00000000" w:rsidRPr="00000000">
        <w:rPr>
          <w:rFonts w:ascii="Arial" w:cs="Arial" w:eastAsia="Arial" w:hAnsi="Arial"/>
          <w:b w:val="1"/>
          <w:color w:val="002060"/>
          <w:sz w:val="32"/>
          <w:szCs w:val="32"/>
          <w:rtl w:val="0"/>
        </w:rPr>
        <w:t xml:space="preserv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1"/>
        <w:strike w:val="0"/>
        <w:color w:val="103f8e"/>
        <w:sz w:val="24"/>
        <w:szCs w:val="24"/>
        <w:u w:val="none"/>
        <w:shd w:fill="auto" w:val="clear"/>
        <w:vertAlign w:val="baseline"/>
      </w:rPr>
    </w:pPr>
    <w:r w:rsidDel="00000000" w:rsidR="00000000" w:rsidRPr="00000000">
      <w:rPr>
        <w:rFonts w:ascii="Arial" w:cs="Arial" w:eastAsia="Arial" w:hAnsi="Arial"/>
        <w:b w:val="1"/>
        <w:i w:val="0"/>
        <w:smallCaps w:val="0"/>
        <w:strike w:val="0"/>
        <w:color w:val="103f8e"/>
        <w:sz w:val="24"/>
        <w:szCs w:val="24"/>
        <w:u w:val="none"/>
        <w:shd w:fill="auto" w:val="clear"/>
        <w:vertAlign w:val="baseline"/>
        <w:rtl w:val="0"/>
      </w:rPr>
      <w:t xml:space="preserve">BASWG.ORG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0</wp:posOffset>
          </wp:positionV>
          <wp:extent cx="1905000" cy="609600"/>
          <wp:effectExtent b="0" l="0" r="0" t="0"/>
          <wp:wrapTopAndBottom distB="0" distT="0"/>
          <wp:docPr descr="BASWGLogo_FNL.jpg" id="4" name="image1.jpg"/>
          <a:graphic>
            <a:graphicData uri="http://schemas.openxmlformats.org/drawingml/2006/picture">
              <pic:pic>
                <pic:nvPicPr>
                  <pic:cNvPr descr="BASWGLogo_FNL.jpg" id="0" name="image1.jpg"/>
                  <pic:cNvPicPr preferRelativeResize="0"/>
                </pic:nvPicPr>
                <pic:blipFill>
                  <a:blip r:embed="rId1"/>
                  <a:srcRect b="0" l="0" r="0" t="0"/>
                  <a:stretch>
                    <a:fillRect/>
                  </a:stretch>
                </pic:blipFill>
                <pic:spPr>
                  <a:xfrm>
                    <a:off x="0" y="0"/>
                    <a:ext cx="1905000" cy="609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jc w:val="center"/>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jc w:val="center"/>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5D1E6E"/>
    <w:pPr>
      <w:spacing w:after="0"/>
    </w:pPr>
    <w:rPr>
      <w:rFonts w:ascii="Times New Roman" w:cs="Times New Roman" w:eastAsia="Times New Roman" w:hAnsi="Times New Roman"/>
    </w:rPr>
  </w:style>
  <w:style w:type="paragraph" w:styleId="Heading1">
    <w:name w:val="heading 1"/>
    <w:basedOn w:val="Normal"/>
    <w:next w:val="Normal"/>
    <w:link w:val="Heading1Char"/>
    <w:qFormat w:val="1"/>
    <w:rsid w:val="005D1E6E"/>
    <w:pPr>
      <w:keepNext w:val="1"/>
      <w:outlineLvl w:val="0"/>
    </w:pPr>
    <w:rPr>
      <w:rFonts w:ascii="Arial" w:cs="Arial" w:hAnsi="Arial"/>
      <w:b w:val="1"/>
      <w:bCs w:val="1"/>
      <w:sz w:val="22"/>
    </w:rPr>
  </w:style>
  <w:style w:type="paragraph" w:styleId="Heading2">
    <w:name w:val="heading 2"/>
    <w:basedOn w:val="Normal"/>
    <w:next w:val="Normal"/>
    <w:link w:val="Heading2Char"/>
    <w:unhideWhenUsed w:val="1"/>
    <w:qFormat w:val="1"/>
    <w:rsid w:val="005D1E6E"/>
    <w:pPr>
      <w:keepNext w:val="1"/>
      <w:jc w:val="center"/>
      <w:outlineLvl w:val="1"/>
    </w:pPr>
    <w:rPr>
      <w:rFonts w:ascii="Arial" w:cs="Arial" w:hAnsi="Arial"/>
      <w:b w:val="1"/>
      <w:bCs w:val="1"/>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2722E"/>
    <w:pPr>
      <w:tabs>
        <w:tab w:val="center" w:pos="4320"/>
        <w:tab w:val="right" w:pos="8640"/>
      </w:tabs>
    </w:pPr>
  </w:style>
  <w:style w:type="character" w:styleId="HeaderChar" w:customStyle="1">
    <w:name w:val="Header Char"/>
    <w:basedOn w:val="DefaultParagraphFont"/>
    <w:link w:val="Header"/>
    <w:uiPriority w:val="99"/>
    <w:rsid w:val="0072722E"/>
  </w:style>
  <w:style w:type="paragraph" w:styleId="Footer">
    <w:name w:val="footer"/>
    <w:basedOn w:val="Normal"/>
    <w:link w:val="FooterChar"/>
    <w:uiPriority w:val="99"/>
    <w:semiHidden w:val="1"/>
    <w:unhideWhenUsed w:val="1"/>
    <w:rsid w:val="0072722E"/>
    <w:pPr>
      <w:tabs>
        <w:tab w:val="center" w:pos="4320"/>
        <w:tab w:val="right" w:pos="8640"/>
      </w:tabs>
    </w:pPr>
  </w:style>
  <w:style w:type="character" w:styleId="FooterChar" w:customStyle="1">
    <w:name w:val="Footer Char"/>
    <w:basedOn w:val="DefaultParagraphFont"/>
    <w:link w:val="Footer"/>
    <w:uiPriority w:val="99"/>
    <w:semiHidden w:val="1"/>
    <w:rsid w:val="0072722E"/>
  </w:style>
  <w:style w:type="paragraph" w:styleId="NoSpacing">
    <w:name w:val="No Spacing"/>
    <w:link w:val="NoSpacingChar"/>
    <w:qFormat w:val="1"/>
    <w:rsid w:val="0072722E"/>
    <w:pPr>
      <w:spacing w:after="0"/>
    </w:pPr>
    <w:rPr>
      <w:rFonts w:ascii="PMingLiU" w:hAnsi="PMingLiU" w:eastAsiaTheme="minorEastAsia"/>
      <w:sz w:val="22"/>
      <w:szCs w:val="22"/>
    </w:rPr>
  </w:style>
  <w:style w:type="character" w:styleId="NoSpacingChar" w:customStyle="1">
    <w:name w:val="No Spacing Char"/>
    <w:basedOn w:val="DefaultParagraphFont"/>
    <w:link w:val="NoSpacing"/>
    <w:rsid w:val="0072722E"/>
    <w:rPr>
      <w:rFonts w:ascii="PMingLiU" w:hAnsi="PMingLiU" w:eastAsiaTheme="minorEastAsia"/>
      <w:sz w:val="22"/>
      <w:szCs w:val="22"/>
    </w:rPr>
  </w:style>
  <w:style w:type="character" w:styleId="Heading1Char" w:customStyle="1">
    <w:name w:val="Heading 1 Char"/>
    <w:basedOn w:val="DefaultParagraphFont"/>
    <w:link w:val="Heading1"/>
    <w:rsid w:val="005D1E6E"/>
    <w:rPr>
      <w:rFonts w:ascii="Arial" w:cs="Arial" w:eastAsia="Times New Roman" w:hAnsi="Arial"/>
      <w:b w:val="1"/>
      <w:bCs w:val="1"/>
      <w:sz w:val="22"/>
    </w:rPr>
  </w:style>
  <w:style w:type="character" w:styleId="Heading2Char" w:customStyle="1">
    <w:name w:val="Heading 2 Char"/>
    <w:basedOn w:val="DefaultParagraphFont"/>
    <w:link w:val="Heading2"/>
    <w:rsid w:val="005D1E6E"/>
    <w:rPr>
      <w:rFonts w:ascii="Arial" w:cs="Arial" w:eastAsia="Times New Roman" w:hAnsi="Arial"/>
      <w:b w:val="1"/>
      <w:bCs w:val="1"/>
      <w:sz w:val="22"/>
      <w:u w:val="single"/>
    </w:rPr>
  </w:style>
  <w:style w:type="paragraph" w:styleId="Title">
    <w:name w:val="Title"/>
    <w:basedOn w:val="Normal"/>
    <w:link w:val="TitleChar"/>
    <w:qFormat w:val="1"/>
    <w:rsid w:val="005D1E6E"/>
    <w:pPr>
      <w:jc w:val="center"/>
    </w:pPr>
    <w:rPr>
      <w:b w:val="1"/>
      <w:bCs w:val="1"/>
    </w:rPr>
  </w:style>
  <w:style w:type="character" w:styleId="TitleChar" w:customStyle="1">
    <w:name w:val="Title Char"/>
    <w:basedOn w:val="DefaultParagraphFont"/>
    <w:link w:val="Title"/>
    <w:rsid w:val="005D1E6E"/>
    <w:rPr>
      <w:rFonts w:ascii="Times New Roman" w:cs="Times New Roman" w:eastAsia="Times New Roman" w:hAnsi="Times New Roman"/>
      <w:b w:val="1"/>
      <w:bCs w:val="1"/>
    </w:rPr>
  </w:style>
  <w:style w:type="paragraph" w:styleId="ListParagraph">
    <w:name w:val="List Paragraph"/>
    <w:basedOn w:val="Normal"/>
    <w:uiPriority w:val="34"/>
    <w:qFormat w:val="1"/>
    <w:rsid w:val="005D1E6E"/>
    <w:pPr>
      <w:spacing w:after="200" w:line="276" w:lineRule="auto"/>
      <w:ind w:left="720"/>
      <w:contextualSpacing w:val="1"/>
    </w:pPr>
    <w:rPr>
      <w:rFonts w:ascii="Calibri" w:eastAsia="Calibri" w:hAnsi="Calibri"/>
      <w:sz w:val="22"/>
      <w:szCs w:val="22"/>
    </w:rPr>
  </w:style>
  <w:style w:type="character" w:styleId="apple-tab-span" w:customStyle="1">
    <w:name w:val="apple-tab-span"/>
    <w:basedOn w:val="DefaultParagraphFont"/>
    <w:rsid w:val="0039145E"/>
  </w:style>
  <w:style w:type="character" w:styleId="apple-converted-space" w:customStyle="1">
    <w:name w:val="apple-converted-space"/>
    <w:basedOn w:val="DefaultParagraphFont"/>
    <w:rsid w:val="0039145E"/>
  </w:style>
  <w:style w:type="character" w:styleId="Hyperlink">
    <w:name w:val="Hyperlink"/>
    <w:basedOn w:val="DefaultParagraphFont"/>
    <w:uiPriority w:val="99"/>
    <w:unhideWhenUsed w:val="1"/>
    <w:rsid w:val="006922BB"/>
    <w:rPr>
      <w:color w:val="0000ff" w:themeColor="hyperlink"/>
      <w:u w:val="single"/>
    </w:rPr>
  </w:style>
  <w:style w:type="paragraph" w:styleId="NormalWeb">
    <w:name w:val="Normal (Web)"/>
    <w:basedOn w:val="Normal"/>
    <w:uiPriority w:val="99"/>
    <w:unhideWhenUsed w:val="1"/>
    <w:rsid w:val="00EB238A"/>
    <w:pPr>
      <w:spacing w:after="100" w:afterAutospacing="1" w:before="100" w:beforeAutospacing="1"/>
    </w:pPr>
  </w:style>
  <w:style w:type="character" w:styleId="UnresolvedMention">
    <w:name w:val="Unresolved Mention"/>
    <w:basedOn w:val="DefaultParagraphFont"/>
    <w:uiPriority w:val="99"/>
    <w:semiHidden w:val="1"/>
    <w:unhideWhenUsed w:val="1"/>
    <w:rsid w:val="00BF10B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ine.zoom.us/j/82596462584"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ZsVKxQVGeiLDVZ8BOYL63mjh6Q==">CgMxLjA4AHIhMWE4TnFxWnJtVllCVWt0WWNoY1ZHYTBFeG0tajI2dFRH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2024-02-01T15:39:00Z</dcterms:created>
  <dc:creator>Brenda Zollitsch</dc:creator>
</cp:coreProperties>
</file>