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tl w:val="0"/>
        </w:rPr>
        <w:t xml:space="preserve">BASWG October Meeting</w:t>
      </w:r>
    </w:p>
    <w:p w:rsidR="00000000" w:rsidDel="00000000" w:rsidP="00000000" w:rsidRDefault="00000000" w:rsidRPr="00000000" w14:paraId="00000003">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Thursday, October 10, 2024</w:t>
      </w:r>
    </w:p>
    <w:p w:rsidR="00000000" w:rsidDel="00000000" w:rsidP="00000000" w:rsidRDefault="00000000" w:rsidRPr="00000000" w14:paraId="00000004">
      <w:pPr>
        <w:shd w:fill="ffffff" w:val="clear"/>
        <w:jc w:val="center"/>
        <w:rPr>
          <w:rFonts w:ascii="Arial" w:cs="Arial" w:eastAsia="Arial" w:hAnsi="Arial"/>
          <w:color w:val="222222"/>
        </w:rPr>
      </w:pPr>
      <w:r w:rsidDel="00000000" w:rsidR="00000000" w:rsidRPr="00000000">
        <w:rPr>
          <w:rFonts w:ascii="Arial" w:cs="Arial" w:eastAsia="Arial" w:hAnsi="Arial"/>
          <w:color w:val="222222"/>
          <w:rtl w:val="0"/>
        </w:rPr>
        <w:t xml:space="preserve">9:00 – 11:00 am</w:t>
      </w:r>
    </w:p>
    <w:p w:rsidR="00000000" w:rsidDel="00000000" w:rsidP="00000000" w:rsidRDefault="00000000" w:rsidRPr="00000000" w14:paraId="00000005">
      <w:pPr>
        <w:shd w:fill="ffffff" w:val="clea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Katahdin Room (315), Eastern Maine Community College</w:t>
      </w:r>
    </w:p>
    <w:p w:rsidR="00000000" w:rsidDel="00000000" w:rsidP="00000000" w:rsidRDefault="00000000" w:rsidRPr="00000000" w14:paraId="00000006">
      <w:pPr>
        <w:shd w:fill="ffffff" w:val="clea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268 Sylvan Road, Bangor, ME</w:t>
      </w:r>
    </w:p>
    <w:p w:rsidR="00000000" w:rsidDel="00000000" w:rsidP="00000000" w:rsidRDefault="00000000" w:rsidRPr="00000000" w14:paraId="00000007">
      <w:pPr>
        <w:shd w:fill="ffffff" w:val="clear"/>
        <w:jc w:val="center"/>
        <w:rPr>
          <w:rFonts w:ascii="Arial" w:cs="Arial" w:eastAsia="Arial" w:hAnsi="Arial"/>
          <w:color w:val="002060"/>
        </w:rPr>
      </w:pPr>
      <w:r w:rsidDel="00000000" w:rsidR="00000000" w:rsidRPr="00000000">
        <w:rPr>
          <w:rFonts w:ascii="Arial" w:cs="Arial" w:eastAsia="Arial" w:hAnsi="Arial"/>
          <w:color w:val="002060"/>
          <w:rtl w:val="0"/>
        </w:rPr>
        <w:t xml:space="preserve">(Breakfast Provided)</w:t>
      </w:r>
    </w:p>
    <w:p w:rsidR="00000000" w:rsidDel="00000000" w:rsidP="00000000" w:rsidRDefault="00000000" w:rsidRPr="00000000" w14:paraId="00000008">
      <w:pPr>
        <w:shd w:fill="ffffff" w:val="clear"/>
        <w:jc w:val="center"/>
        <w:rPr>
          <w:rFonts w:ascii="Arial" w:cs="Arial" w:eastAsia="Arial" w:hAnsi="Arial"/>
          <w:color w:val="222222"/>
        </w:rPr>
      </w:pPr>
      <w:hyperlink r:id="rId7">
        <w:r w:rsidDel="00000000" w:rsidR="00000000" w:rsidRPr="00000000">
          <w:rPr>
            <w:rFonts w:ascii="Arial" w:cs="Arial" w:eastAsia="Arial" w:hAnsi="Arial"/>
            <w:color w:val="1155cc"/>
            <w:u w:val="single"/>
            <w:rtl w:val="0"/>
          </w:rPr>
          <w:t xml:space="preserve">Or Via Zoom Here</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9">
      <w:pPr>
        <w:shd w:fill="ffffff" w:val="clear"/>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0A">
      <w:pPr>
        <w:shd w:fill="ffffff" w:val="clea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hd w:fill="ffffff" w:val="clear"/>
        <w:jc w:val="center"/>
        <w:rPr>
          <w:rFonts w:ascii="Arial" w:cs="Arial" w:eastAsia="Arial" w:hAnsi="Arial"/>
          <w:b w:val="1"/>
          <w:color w:val="002060"/>
          <w:sz w:val="32"/>
          <w:szCs w:val="32"/>
        </w:rPr>
      </w:pPr>
      <w:r w:rsidDel="00000000" w:rsidR="00000000" w:rsidRPr="00000000">
        <w:rPr>
          <w:rFonts w:ascii="Arial" w:cs="Arial" w:eastAsia="Arial" w:hAnsi="Arial"/>
          <w:b w:val="1"/>
          <w:color w:val="002060"/>
          <w:sz w:val="32"/>
          <w:szCs w:val="32"/>
          <w:rtl w:val="0"/>
        </w:rPr>
        <w:t xml:space="preserve">MINUTES</w:t>
      </w:r>
    </w:p>
    <w:p w:rsidR="00000000" w:rsidDel="00000000" w:rsidP="00000000" w:rsidRDefault="00000000" w:rsidRPr="00000000" w14:paraId="0000000C">
      <w:pPr>
        <w:shd w:fill="ffffff" w:val="clea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9:00 am </w:t>
        <w:tab/>
        <w:t xml:space="preserve">Welcome, Introductions, Agenda Review </w:t>
      </w:r>
      <w:r w:rsidDel="00000000" w:rsidR="00000000" w:rsidRPr="00000000">
        <w:rPr>
          <w:rFonts w:ascii="Calibri" w:cs="Calibri" w:eastAsia="Calibri" w:hAnsi="Calibri"/>
          <w:rtl w:val="0"/>
        </w:rPr>
        <w:t xml:space="preserve">(Megan)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Present:</w:t>
      </w:r>
      <w:r w:rsidDel="00000000" w:rsidR="00000000" w:rsidRPr="00000000">
        <w:rPr>
          <w:rFonts w:ascii="Calibri" w:cs="Calibri" w:eastAsia="Calibri" w:hAnsi="Calibri"/>
          <w:rtl w:val="0"/>
        </w:rPr>
        <w:t xml:space="preserve"> Megan Hess (Chair - Orono), Abe Chase (Vice Chair - Eastern Maine Community College),  Brian Bernosky (Treasurer - University of Maine), Rob Howard (Secretary - Brewer), Rich May (Bangor), Victor Smith (Hampden), Angela Marcolini and Jasmine Cabanaw (Pulse Marketing), Mark Leonard (Veazie), Cara Belanger and Caroline Bass (Stillwater Environmental Engineering, UMAB, Old Town representation), Andrea Dickenson &amp; Melissa Genoter (Haley Ward, Milford representation), Brenda Zollitsch (Facilitator), Cody Obropta (Maine DEP Land Bureau Stormwater Engineering Team), Cameron Richmond (MEANG), and Ron Mongeon (Regional Office Director for Eastern Maine DEP) </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u w:val="none"/>
        </w:rPr>
      </w:pPr>
      <w:r w:rsidDel="00000000" w:rsidR="00000000" w:rsidRPr="00000000">
        <w:rPr>
          <w:rFonts w:ascii="Calibri" w:cs="Calibri" w:eastAsia="Calibri" w:hAnsi="Calibri"/>
          <w:b w:val="1"/>
          <w:rtl w:val="0"/>
        </w:rPr>
        <w:t xml:space="preserve">9:05 am     </w:t>
        <w:tab/>
        <w:t xml:space="preserve">DEP Updates</w:t>
      </w:r>
      <w:r w:rsidDel="00000000" w:rsidR="00000000" w:rsidRPr="00000000">
        <w:rPr>
          <w:rFonts w:ascii="Calibri" w:cs="Calibri" w:eastAsia="Calibri" w:hAnsi="Calibri"/>
          <w:rtl w:val="0"/>
        </w:rPr>
        <w:t xml:space="preserve"> (Holliday, Gregg, Cody, Kerem, Ron)</w:t>
      </w:r>
      <w:r w:rsidDel="00000000" w:rsidR="00000000" w:rsidRPr="00000000">
        <w:rPr>
          <w:rtl w:val="0"/>
        </w:rPr>
      </w:r>
    </w:p>
    <w:p w:rsidR="00000000" w:rsidDel="00000000" w:rsidP="00000000" w:rsidRDefault="00000000" w:rsidRPr="00000000" w14:paraId="00000013">
      <w:pPr>
        <w:rPr>
          <w:rFonts w:ascii="Calibri" w:cs="Calibri" w:eastAsia="Calibri" w:hAnsi="Calibri"/>
          <w:u w:val="none"/>
        </w:rPr>
      </w:pPr>
      <w:r w:rsidDel="00000000" w:rsidR="00000000" w:rsidRPr="00000000">
        <w:rPr>
          <w:rFonts w:ascii="Calibri" w:cs="Calibri" w:eastAsia="Calibri" w:hAnsi="Calibri"/>
          <w:b w:val="1"/>
          <w:i w:val="1"/>
          <w:rtl w:val="0"/>
        </w:rPr>
        <w:t xml:space="preserve">Chapter 500: </w:t>
      </w:r>
      <w:r w:rsidDel="00000000" w:rsidR="00000000" w:rsidRPr="00000000">
        <w:rPr>
          <w:rFonts w:ascii="Calibri" w:cs="Calibri" w:eastAsia="Calibri" w:hAnsi="Calibri"/>
          <w:rtl w:val="0"/>
        </w:rPr>
        <w:t xml:space="preserve">Cody gave an update that the Department is updating the Chapter 500 rules for the State, not just MS4s.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b w:val="1"/>
          <w:i w:val="1"/>
          <w:rtl w:val="0"/>
        </w:rPr>
        <w:t xml:space="preserve">Audits:</w:t>
      </w:r>
      <w:r w:rsidDel="00000000" w:rsidR="00000000" w:rsidRPr="00000000">
        <w:rPr>
          <w:rFonts w:ascii="Calibri" w:cs="Calibri" w:eastAsia="Calibri" w:hAnsi="Calibri"/>
          <w:rtl w:val="0"/>
        </w:rPr>
        <w:t xml:space="preserve"> Bangor has completed a field audit from the MDEP. There was short notice and not a detailed outline of what was going to be inspected. A week or 10 days before, Holliday called to schedule an audit. She coordinated with Eli Pantaz out of the Bangor office to perform the audit. The only desk work that was looked at was the SWMP paperwork. They toured the public works and then also looked at some outfalls that were recently inspected. They also toured the Fire Department. There was an email communication between Bangor and DEP about what would be reviewed, which might be informative - including public works, another city facility (fire or police), an active construction site, a few outfalls, and a post-construction site.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b w:val="1"/>
          <w:i w:val="1"/>
          <w:rtl w:val="0"/>
        </w:rPr>
        <w:t xml:space="preserve">LID Ordinance</w:t>
      </w:r>
      <w:r w:rsidDel="00000000" w:rsidR="00000000" w:rsidRPr="00000000">
        <w:rPr>
          <w:rFonts w:ascii="Calibri" w:cs="Calibri" w:eastAsia="Calibri" w:hAnsi="Calibri"/>
          <w:rtl w:val="0"/>
        </w:rPr>
        <w:t xml:space="preserve">: Gregg sent out the proposed draft permit modification on Oct 2, 2024 for a formal 45-day public comment period. All comments are due by the close of the business day on Monday, November 18, 2024. Megan asked all MS4s to read through Appendix F and see if there are any red flags for their community. Megan will send out a google document for comments from MS4s.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Other: </w:t>
      </w: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9:35 am   </w:t>
        <w:tab/>
        <w:t xml:space="preserve">Organizational Business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Approval of Minutes (Rob) - Melissa made a motion to approve the minutes as amended with name spelling change. Brian seconded for UMaine. Minutes were approved by consensus vote with a quorum.</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Budget Report (Brian) - The new invoices should be sent out this winter so keep an eye out for that and send the checks to Brian at UMaine which is on the invoice. </w:t>
      </w:r>
      <w:r w:rsidDel="00000000" w:rsidR="00000000" w:rsidRPr="00000000">
        <w:rPr>
          <w:rFonts w:ascii="Calibri" w:cs="Calibri" w:eastAsia="Calibri" w:hAnsi="Calibri"/>
          <w:rtl w:val="0"/>
        </w:rPr>
        <w:t xml:space="preserve">Perhaps we can create a note to go with the invoice to have MS4s check with their finance dept to update their records to UMaine payment information</w:t>
      </w:r>
      <w:r w:rsidDel="00000000" w:rsidR="00000000" w:rsidRPr="00000000">
        <w:rPr>
          <w:rFonts w:ascii="Calibri" w:cs="Calibri" w:eastAsia="Calibri" w:hAnsi="Calibri"/>
          <w:rtl w:val="0"/>
        </w:rPr>
        <w:t xml:space="preserve">. Cara mentioned that we may want to consider getting a BASWG P.O. box for the treasurer so that the mailing address and check information does not change every couple of years. </w:t>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rtl w:val="0"/>
        </w:rPr>
        <w:t xml:space="preserve">10:00 am   </w:t>
        <w:tab/>
        <w:t xml:space="preserve">EPA Env and Climate Justice Community Change Grant </w:t>
      </w:r>
      <w:r w:rsidDel="00000000" w:rsidR="00000000" w:rsidRPr="00000000">
        <w:rPr>
          <w:rFonts w:ascii="Calibri" w:cs="Calibri" w:eastAsia="Calibri" w:hAnsi="Calibri"/>
          <w:rtl w:val="0"/>
        </w:rPr>
        <w:t xml:space="preserve">(Megan)</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i w:val="1"/>
          <w:rtl w:val="0"/>
        </w:rPr>
        <w:t xml:space="preserve">Are there any MS4s that are not able to participate in the grant?</w:t>
      </w:r>
      <w:r w:rsidDel="00000000" w:rsidR="00000000" w:rsidRPr="00000000">
        <w:rPr>
          <w:rFonts w:ascii="Calibri" w:cs="Calibri" w:eastAsia="Calibri" w:hAnsi="Calibri"/>
          <w:rtl w:val="0"/>
        </w:rPr>
        <w:t xml:space="preserve"> Maine Air National Guard can not participate in the grant application as they are not allowed to receive funds from another federal agency. RFP but we have already identified at least one vendor. Grant will give good information for the </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Bangor: ¼ of the system being assessed will be hard to attain but having more data about the system is a good thing. 3 years is a relatively short period of time to implement this but Rich is committed. </w:t>
      </w:r>
    </w:p>
    <w:p w:rsidR="00000000" w:rsidDel="00000000" w:rsidP="00000000" w:rsidRDefault="00000000" w:rsidRPr="00000000" w14:paraId="0000001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Brewer: Rob will send Megan some RFPs. It is hard when you find IDDE because then you need to apply funds to remediate it. Rob is on board. </w:t>
      </w:r>
    </w:p>
    <w:p w:rsidR="00000000" w:rsidDel="00000000" w:rsidP="00000000" w:rsidRDefault="00000000" w:rsidRPr="00000000" w14:paraId="0000002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Orono: Megan stated that she may focus on </w:t>
      </w:r>
      <w:r w:rsidDel="00000000" w:rsidR="00000000" w:rsidRPr="00000000">
        <w:rPr>
          <w:rFonts w:ascii="Calibri" w:cs="Calibri" w:eastAsia="Calibri" w:hAnsi="Calibri"/>
          <w:i w:val="1"/>
          <w:rtl w:val="0"/>
        </w:rPr>
        <w:t xml:space="preserve">one</w:t>
      </w:r>
      <w:r w:rsidDel="00000000" w:rsidR="00000000" w:rsidRPr="00000000">
        <w:rPr>
          <w:rFonts w:ascii="Calibri" w:cs="Calibri" w:eastAsia="Calibri" w:hAnsi="Calibri"/>
          <w:rtl w:val="0"/>
        </w:rPr>
        <w:t xml:space="preserve"> area that may have potential problems. So spend less time CCTV and more time on the implementation phase. </w:t>
      </w:r>
    </w:p>
    <w:p w:rsidR="00000000" w:rsidDel="00000000" w:rsidP="00000000" w:rsidRDefault="00000000" w:rsidRPr="00000000" w14:paraId="0000002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Hampden: Yes in. </w:t>
      </w:r>
    </w:p>
    <w:p w:rsidR="00000000" w:rsidDel="00000000" w:rsidP="00000000" w:rsidRDefault="00000000" w:rsidRPr="00000000" w14:paraId="0000002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Milford: Megan will reach out to the new public works director and see what he is thinking. </w:t>
      </w:r>
    </w:p>
    <w:p w:rsidR="00000000" w:rsidDel="00000000" w:rsidP="00000000" w:rsidRDefault="00000000" w:rsidRPr="00000000" w14:paraId="0000002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Old Town: Cara will reach out to them. </w:t>
      </w:r>
    </w:p>
    <w:p w:rsidR="00000000" w:rsidDel="00000000" w:rsidP="00000000" w:rsidRDefault="00000000" w:rsidRPr="00000000" w14:paraId="0000002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Veazie: Mark stated he is in.  </w:t>
      </w:r>
    </w:p>
    <w:p w:rsidR="00000000" w:rsidDel="00000000" w:rsidP="00000000" w:rsidRDefault="00000000" w:rsidRPr="00000000" w14:paraId="0000002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EMMC: Abe stated he is in. </w:t>
      </w:r>
    </w:p>
    <w:p w:rsidR="00000000" w:rsidDel="00000000" w:rsidP="00000000" w:rsidRDefault="00000000" w:rsidRPr="00000000" w14:paraId="0000002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UMaine: Brian stated he is in. </w:t>
      </w:r>
    </w:p>
    <w:p w:rsidR="00000000" w:rsidDel="00000000" w:rsidP="00000000" w:rsidRDefault="00000000" w:rsidRPr="00000000" w14:paraId="0000002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UMAB: Andrea will reach out to them. </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rtl w:val="0"/>
        </w:rPr>
        <w:t xml:space="preserve">Write in the grant for a grant administrator for financials </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rtl w:val="0"/>
        </w:rPr>
        <w:t xml:space="preserve">Record certified payroll - 5-10% of the stormwater grant would be need to be administrative </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Fonts w:ascii="Calibri" w:cs="Calibri" w:eastAsia="Calibri" w:hAnsi="Calibri"/>
          <w:rtl w:val="0"/>
        </w:rPr>
        <w:t xml:space="preserve">There was a vote to authorize Megan to enter BASWG into the grant agreement. Brian to made a motion and Mark seconded. All in favor.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ind w:left="0" w:firstLine="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10:30 am      Education and Outreach</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Sage Foundation Grant (Brenda)</w:t>
      </w:r>
      <w:r w:rsidDel="00000000" w:rsidR="00000000" w:rsidRPr="00000000">
        <w:rPr>
          <w:rtl w:val="0"/>
        </w:rPr>
      </w:r>
    </w:p>
    <w:p w:rsidR="00000000" w:rsidDel="00000000" w:rsidP="00000000" w:rsidRDefault="00000000" w:rsidRPr="00000000" w14:paraId="0000003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Outfall Design - </w:t>
      </w:r>
      <w:r w:rsidDel="00000000" w:rsidR="00000000" w:rsidRPr="00000000">
        <w:rPr>
          <w:rtl w:val="0"/>
        </w:rPr>
      </w:r>
    </w:p>
    <w:p w:rsidR="00000000" w:rsidDel="00000000" w:rsidP="00000000" w:rsidRDefault="00000000" w:rsidRPr="00000000" w14:paraId="0000003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Locations Sign Up Sheet - Megan sent out the list again for sign ups. </w:t>
      </w: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Davis Conservation Foundation Grant (Brenda)</w:t>
      </w:r>
      <w:r w:rsidDel="00000000" w:rsidR="00000000" w:rsidRPr="00000000">
        <w:rPr>
          <w:rtl w:val="0"/>
        </w:rPr>
      </w:r>
    </w:p>
    <w:p w:rsidR="00000000" w:rsidDel="00000000" w:rsidP="00000000" w:rsidRDefault="00000000" w:rsidRPr="00000000" w14:paraId="0000003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Creating Short Videos for each MS4</w:t>
      </w:r>
    </w:p>
    <w:p w:rsidR="00000000" w:rsidDel="00000000" w:rsidP="00000000" w:rsidRDefault="00000000" w:rsidRPr="00000000" w14:paraId="00000036">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The QR codes can be changed at anytime. </w:t>
      </w:r>
    </w:p>
    <w:p w:rsidR="00000000" w:rsidDel="00000000" w:rsidP="00000000" w:rsidRDefault="00000000" w:rsidRPr="00000000" w14:paraId="00000037">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Will need to schedule an education and outreach meeting to discuss what will come from the QR codes. </w:t>
      </w:r>
    </w:p>
    <w:p w:rsidR="00000000" w:rsidDel="00000000" w:rsidP="00000000" w:rsidRDefault="00000000" w:rsidRPr="00000000" w14:paraId="00000038">
      <w:pPr>
        <w:numPr>
          <w:ilvl w:val="0"/>
          <w:numId w:val="1"/>
        </w:numPr>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Green Infrastructure Champions Training Program</w:t>
        </w:r>
      </w:hyperlink>
      <w:r w:rsidDel="00000000" w:rsidR="00000000" w:rsidRPr="00000000">
        <w:rPr>
          <w:rFonts w:ascii="Calibri" w:cs="Calibri" w:eastAsia="Calibri" w:hAnsi="Calibri"/>
          <w:rtl w:val="0"/>
        </w:rPr>
        <w:t xml:space="preserve"> - This is a free online training opportunity that certifies you as a green infrastructure champion. You attend 5 of the 10 classes to get the certification and registration opens in November. </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2024 Northern Children’s Water Festival  - Oct 15th (Cara, Megan)</w:t>
      </w:r>
    </w:p>
    <w:p w:rsidR="00000000" w:rsidDel="00000000" w:rsidP="00000000" w:rsidRDefault="00000000" w:rsidRPr="00000000" w14:paraId="0000003A">
      <w:pPr>
        <w:ind w:left="2160" w:firstLine="0"/>
        <w:rPr>
          <w:rFonts w:ascii="Calibri" w:cs="Calibri" w:eastAsia="Calibri" w:hAnsi="Calibri"/>
        </w:rPr>
      </w:pPr>
      <w:r w:rsidDel="00000000" w:rsidR="00000000" w:rsidRPr="00000000">
        <w:rPr>
          <w:rFonts w:ascii="Calibri" w:cs="Calibri" w:eastAsia="Calibri" w:hAnsi="Calibri"/>
          <w:rtl w:val="0"/>
        </w:rPr>
        <w:t xml:space="preserve">Megan will bring the stormwater table/supplies and will help set up and take down. </w:t>
      </w:r>
    </w:p>
    <w:p w:rsidR="00000000" w:rsidDel="00000000" w:rsidP="00000000" w:rsidRDefault="00000000" w:rsidRPr="00000000" w14:paraId="0000003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8-10:30AM: Brian, Rich, Rob</w:t>
      </w:r>
    </w:p>
    <w:p w:rsidR="00000000" w:rsidDel="00000000" w:rsidP="00000000" w:rsidRDefault="00000000" w:rsidRPr="00000000" w14:paraId="0000003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10:30AM-1PM: Cara, Morgan</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Winter Maintenance Training - Oct 15th (Megan) - </w:t>
      </w:r>
      <w:r w:rsidDel="00000000" w:rsidR="00000000" w:rsidRPr="00000000">
        <w:rPr>
          <w:rFonts w:ascii="Calibri" w:cs="Calibri" w:eastAsia="Calibri" w:hAnsi="Calibri"/>
          <w:i w:val="1"/>
          <w:rtl w:val="0"/>
        </w:rPr>
        <w:t xml:space="preserve">Megan gave a quick reminder that the winter maintenance training will be held on Oct 15th from 8AM - 3PM in Brewer at Jeff’s Catering &amp; Event Center (15 Eventcenter Way, Brewer). </w:t>
      </w:r>
    </w:p>
    <w:p w:rsidR="00000000" w:rsidDel="00000000" w:rsidP="00000000" w:rsidRDefault="00000000" w:rsidRPr="00000000" w14:paraId="0000003E">
      <w:pPr>
        <w:ind w:left="2160" w:firstLine="0"/>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F">
      <w:pPr>
        <w:rPr>
          <w:rFonts w:ascii="Calibri" w:cs="Calibri" w:eastAsia="Calibri" w:hAnsi="Calibri"/>
          <w:b w:val="1"/>
        </w:rPr>
      </w:pPr>
      <w:r w:rsidDel="00000000" w:rsidR="00000000" w:rsidRPr="00000000">
        <w:rPr>
          <w:rFonts w:ascii="Calibri" w:cs="Calibri" w:eastAsia="Calibri" w:hAnsi="Calibri"/>
          <w:b w:val="1"/>
          <w:rtl w:val="0"/>
        </w:rPr>
        <w:t xml:space="preserve">11:00 am   </w:t>
        <w:tab/>
        <w:t xml:space="preserve">Adjournment</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Andrea Motion to adjourn. Seconded by Victor. All in favor. </w:t>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Next meeting:</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December 12, 2024 @ Eastern Maine Community College (Breakfast Provided!)</w:t>
      </w:r>
    </w:p>
    <w:p w:rsidR="00000000" w:rsidDel="00000000" w:rsidP="00000000" w:rsidRDefault="00000000" w:rsidRPr="00000000" w14:paraId="00000045">
      <w:pPr>
        <w:spacing w:after="200" w:before="240" w:lineRule="auto"/>
        <w:rPr>
          <w:rFonts w:ascii="Calibri" w:cs="Calibri" w:eastAsia="Calibri" w:hAnsi="Calibri"/>
          <w:i w:val="1"/>
        </w:rPr>
      </w:pPr>
      <w:r w:rsidDel="00000000" w:rsidR="00000000" w:rsidRPr="00000000">
        <w:rPr>
          <w:rFonts w:ascii="Calibri" w:cs="Calibri" w:eastAsia="Calibri" w:hAnsi="Calibri"/>
          <w:b w:val="1"/>
          <w:color w:val="002060"/>
          <w:rtl w:val="0"/>
        </w:rPr>
        <w:t xml:space="preserve"> </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1"/>
        <w:strike w:val="0"/>
        <w:color w:val="103f8e"/>
        <w:sz w:val="24"/>
        <w:szCs w:val="24"/>
        <w:u w:val="none"/>
        <w:shd w:fill="auto" w:val="clear"/>
        <w:vertAlign w:val="baseline"/>
      </w:rPr>
    </w:pPr>
    <w:r w:rsidDel="00000000" w:rsidR="00000000" w:rsidRPr="00000000">
      <w:rPr>
        <w:rFonts w:ascii="Arial" w:cs="Arial" w:eastAsia="Arial" w:hAnsi="Arial"/>
        <w:b w:val="1"/>
        <w:i w:val="0"/>
        <w:smallCaps w:val="0"/>
        <w:strike w:val="0"/>
        <w:color w:val="103f8e"/>
        <w:sz w:val="24"/>
        <w:szCs w:val="24"/>
        <w:u w:val="none"/>
        <w:shd w:fill="auto" w:val="clear"/>
        <w:vertAlign w:val="baseline"/>
        <w:rtl w:val="0"/>
      </w:rPr>
      <w:t xml:space="preserve">BASWG.ORG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1905000" cy="609600"/>
          <wp:effectExtent b="0" l="0" r="0" t="0"/>
          <wp:wrapTopAndBottom distB="0" distT="0"/>
          <wp:docPr descr="BASWGLogo_FNL.jpg" id="7" name="image1.jpg"/>
          <a:graphic>
            <a:graphicData uri="http://schemas.openxmlformats.org/drawingml/2006/picture">
              <pic:pic>
                <pic:nvPicPr>
                  <pic:cNvPr descr="BASWGLogo_FNL.jpg" id="0" name="image1.jpg"/>
                  <pic:cNvPicPr preferRelativeResize="0"/>
                </pic:nvPicPr>
                <pic:blipFill>
                  <a:blip r:embed="rId1"/>
                  <a:srcRect b="0" l="0" r="0" t="0"/>
                  <a:stretch>
                    <a:fillRect/>
                  </a:stretch>
                </pic:blipFill>
                <pic:spPr>
                  <a:xfrm>
                    <a:off x="0" y="0"/>
                    <a:ext cx="1905000"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jc w:val="center"/>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5D1E6E"/>
    <w:pPr>
      <w:spacing w:after="0"/>
    </w:pPr>
    <w:rPr>
      <w:rFonts w:ascii="Times New Roman" w:cs="Times New Roman" w:eastAsia="Times New Roman" w:hAnsi="Times New Roman"/>
    </w:rPr>
  </w:style>
  <w:style w:type="paragraph" w:styleId="Heading1">
    <w:name w:val="heading 1"/>
    <w:basedOn w:val="Normal"/>
    <w:next w:val="Normal"/>
    <w:link w:val="Heading1Char"/>
    <w:qFormat w:val="1"/>
    <w:rsid w:val="005D1E6E"/>
    <w:pPr>
      <w:keepNext w:val="1"/>
      <w:outlineLvl w:val="0"/>
    </w:pPr>
    <w:rPr>
      <w:rFonts w:ascii="Arial" w:cs="Arial" w:hAnsi="Arial"/>
      <w:b w:val="1"/>
      <w:bCs w:val="1"/>
      <w:sz w:val="22"/>
    </w:rPr>
  </w:style>
  <w:style w:type="paragraph" w:styleId="Heading2">
    <w:name w:val="heading 2"/>
    <w:basedOn w:val="Normal"/>
    <w:next w:val="Normal"/>
    <w:link w:val="Heading2Char"/>
    <w:unhideWhenUsed w:val="1"/>
    <w:qFormat w:val="1"/>
    <w:rsid w:val="005D1E6E"/>
    <w:pPr>
      <w:keepNext w:val="1"/>
      <w:jc w:val="center"/>
      <w:outlineLvl w:val="1"/>
    </w:pPr>
    <w:rPr>
      <w:rFonts w:ascii="Arial" w:cs="Arial" w:hAnsi="Arial"/>
      <w:b w:val="1"/>
      <w:bCs w:val="1"/>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722E"/>
    <w:pPr>
      <w:tabs>
        <w:tab w:val="center" w:pos="4320"/>
        <w:tab w:val="right" w:pos="8640"/>
      </w:tabs>
    </w:pPr>
  </w:style>
  <w:style w:type="character" w:styleId="HeaderChar" w:customStyle="1">
    <w:name w:val="Header Char"/>
    <w:basedOn w:val="DefaultParagraphFont"/>
    <w:link w:val="Header"/>
    <w:uiPriority w:val="99"/>
    <w:rsid w:val="0072722E"/>
  </w:style>
  <w:style w:type="paragraph" w:styleId="Footer">
    <w:name w:val="footer"/>
    <w:basedOn w:val="Normal"/>
    <w:link w:val="FooterChar"/>
    <w:uiPriority w:val="99"/>
    <w:semiHidden w:val="1"/>
    <w:unhideWhenUsed w:val="1"/>
    <w:rsid w:val="0072722E"/>
    <w:pPr>
      <w:tabs>
        <w:tab w:val="center" w:pos="4320"/>
        <w:tab w:val="right" w:pos="8640"/>
      </w:tabs>
    </w:pPr>
  </w:style>
  <w:style w:type="character" w:styleId="FooterChar" w:customStyle="1">
    <w:name w:val="Footer Char"/>
    <w:basedOn w:val="DefaultParagraphFont"/>
    <w:link w:val="Footer"/>
    <w:uiPriority w:val="99"/>
    <w:semiHidden w:val="1"/>
    <w:rsid w:val="0072722E"/>
  </w:style>
  <w:style w:type="paragraph" w:styleId="NoSpacing">
    <w:name w:val="No Spacing"/>
    <w:link w:val="NoSpacingChar"/>
    <w:qFormat w:val="1"/>
    <w:rsid w:val="0072722E"/>
    <w:pPr>
      <w:spacing w:after="0"/>
    </w:pPr>
    <w:rPr>
      <w:rFonts w:ascii="PMingLiU" w:hAnsi="PMingLiU" w:eastAsiaTheme="minorEastAsia"/>
      <w:sz w:val="22"/>
      <w:szCs w:val="22"/>
    </w:rPr>
  </w:style>
  <w:style w:type="character" w:styleId="NoSpacingChar" w:customStyle="1">
    <w:name w:val="No Spacing Char"/>
    <w:basedOn w:val="DefaultParagraphFont"/>
    <w:link w:val="NoSpacing"/>
    <w:rsid w:val="0072722E"/>
    <w:rPr>
      <w:rFonts w:ascii="PMingLiU" w:hAnsi="PMingLiU" w:eastAsiaTheme="minorEastAsia"/>
      <w:sz w:val="22"/>
      <w:szCs w:val="22"/>
    </w:rPr>
  </w:style>
  <w:style w:type="character" w:styleId="Heading1Char" w:customStyle="1">
    <w:name w:val="Heading 1 Char"/>
    <w:basedOn w:val="DefaultParagraphFont"/>
    <w:link w:val="Heading1"/>
    <w:rsid w:val="005D1E6E"/>
    <w:rPr>
      <w:rFonts w:ascii="Arial" w:cs="Arial" w:eastAsia="Times New Roman" w:hAnsi="Arial"/>
      <w:b w:val="1"/>
      <w:bCs w:val="1"/>
      <w:sz w:val="22"/>
    </w:rPr>
  </w:style>
  <w:style w:type="character" w:styleId="Heading2Char" w:customStyle="1">
    <w:name w:val="Heading 2 Char"/>
    <w:basedOn w:val="DefaultParagraphFont"/>
    <w:link w:val="Heading2"/>
    <w:rsid w:val="005D1E6E"/>
    <w:rPr>
      <w:rFonts w:ascii="Arial" w:cs="Arial" w:eastAsia="Times New Roman" w:hAnsi="Arial"/>
      <w:b w:val="1"/>
      <w:bCs w:val="1"/>
      <w:sz w:val="22"/>
      <w:u w:val="single"/>
    </w:rPr>
  </w:style>
  <w:style w:type="paragraph" w:styleId="Title">
    <w:name w:val="Title"/>
    <w:basedOn w:val="Normal"/>
    <w:link w:val="TitleChar"/>
    <w:qFormat w:val="1"/>
    <w:rsid w:val="005D1E6E"/>
    <w:pPr>
      <w:jc w:val="center"/>
    </w:pPr>
    <w:rPr>
      <w:b w:val="1"/>
      <w:bCs w:val="1"/>
    </w:rPr>
  </w:style>
  <w:style w:type="character" w:styleId="TitleChar" w:customStyle="1">
    <w:name w:val="Title Char"/>
    <w:basedOn w:val="DefaultParagraphFont"/>
    <w:link w:val="Title"/>
    <w:rsid w:val="005D1E6E"/>
    <w:rPr>
      <w:rFonts w:ascii="Times New Roman" w:cs="Times New Roman" w:eastAsia="Times New Roman" w:hAnsi="Times New Roman"/>
      <w:b w:val="1"/>
      <w:bCs w:val="1"/>
    </w:rPr>
  </w:style>
  <w:style w:type="paragraph" w:styleId="ListParagraph">
    <w:name w:val="List Paragraph"/>
    <w:basedOn w:val="Normal"/>
    <w:uiPriority w:val="34"/>
    <w:qFormat w:val="1"/>
    <w:rsid w:val="005D1E6E"/>
    <w:pPr>
      <w:spacing w:after="200" w:line="276" w:lineRule="auto"/>
      <w:ind w:left="720"/>
      <w:contextualSpacing w:val="1"/>
    </w:pPr>
    <w:rPr>
      <w:rFonts w:ascii="Calibri" w:eastAsia="Calibri" w:hAnsi="Calibri"/>
      <w:sz w:val="22"/>
      <w:szCs w:val="22"/>
    </w:rPr>
  </w:style>
  <w:style w:type="character" w:styleId="apple-tab-span" w:customStyle="1">
    <w:name w:val="apple-tab-span"/>
    <w:basedOn w:val="DefaultParagraphFont"/>
    <w:rsid w:val="0039145E"/>
  </w:style>
  <w:style w:type="character" w:styleId="apple-converted-space" w:customStyle="1">
    <w:name w:val="apple-converted-space"/>
    <w:basedOn w:val="DefaultParagraphFont"/>
    <w:rsid w:val="0039145E"/>
  </w:style>
  <w:style w:type="character" w:styleId="Hyperlink">
    <w:name w:val="Hyperlink"/>
    <w:basedOn w:val="DefaultParagraphFont"/>
    <w:uiPriority w:val="99"/>
    <w:unhideWhenUsed w:val="1"/>
    <w:rsid w:val="006922BB"/>
    <w:rPr>
      <w:color w:val="0000ff" w:themeColor="hyperlink"/>
      <w:u w:val="single"/>
    </w:rPr>
  </w:style>
  <w:style w:type="paragraph" w:styleId="NormalWeb">
    <w:name w:val="Normal (Web)"/>
    <w:basedOn w:val="Normal"/>
    <w:uiPriority w:val="99"/>
    <w:unhideWhenUsed w:val="1"/>
    <w:rsid w:val="00EB238A"/>
    <w:pPr>
      <w:spacing w:after="100" w:afterAutospacing="1" w:before="100" w:beforeAutospacing="1"/>
    </w:pPr>
  </w:style>
  <w:style w:type="character" w:styleId="UnresolvedMention">
    <w:name w:val="Unresolved Mention"/>
    <w:basedOn w:val="DefaultParagraphFont"/>
    <w:uiPriority w:val="99"/>
    <w:semiHidden w:val="1"/>
    <w:unhideWhenUsed w:val="1"/>
    <w:rsid w:val="00BF10B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6web.zoom.us/j/81515685859?pwd=oMiZeML2VT6uu1F3iajru60BOq1xmQ.1" TargetMode="External"/><Relationship Id="rId8" Type="http://schemas.openxmlformats.org/officeDocument/2006/relationships/hyperlink" Target="https://drive.google.com/file/d/1v1X8osaxxTpjWv1JP3bSBhKjifpT70a_/view?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euFMe5mmvQkMeodxrSGTQL9iQ==">CgMxLjA4AHIhMTItZTh3aVBFRFZtSFZ4cWdlTTdLVTFROVVvRlluRXZx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2024-02-01T15:39:00Z</dcterms:created>
  <dc:creator>Brenda Zollitsch</dc:creator>
</cp:coreProperties>
</file>